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D9AF7" w14:textId="77777777" w:rsidR="00425334" w:rsidRDefault="009F4122">
      <w:pPr>
        <w:rPr>
          <w:sz w:val="28"/>
          <w:szCs w:val="28"/>
        </w:rPr>
      </w:pPr>
      <w:r>
        <w:rPr>
          <w:sz w:val="28"/>
          <w:szCs w:val="28"/>
        </w:rPr>
        <w:t>WOMEN ON BOARD</w:t>
      </w:r>
    </w:p>
    <w:p w14:paraId="0ADE5DC4" w14:textId="77777777" w:rsidR="00640F51" w:rsidRDefault="009F4122" w:rsidP="00EA4E6B">
      <w:pPr>
        <w:jc w:val="both"/>
        <w:rPr>
          <w:sz w:val="28"/>
          <w:szCs w:val="28"/>
        </w:rPr>
      </w:pPr>
      <w:r>
        <w:rPr>
          <w:sz w:val="28"/>
          <w:szCs w:val="28"/>
        </w:rPr>
        <w:t>L’entusiasmo delle professioniste presenti alla II edizione dell’evento “Women on board” è tangibile nella sede di Manageritalia di via Medina 40 a Napoli. Il percorso formativo che ha l’obiettivo di favorire l’accesso delle donne alle posizioni di responsabilità</w:t>
      </w:r>
      <w:r w:rsidR="00EA4E6B">
        <w:rPr>
          <w:sz w:val="28"/>
          <w:szCs w:val="28"/>
        </w:rPr>
        <w:t xml:space="preserve"> in vari settori lavorativi, è partito nel 2022 dall’Emilia Romagna e ha fatto tappa a Napoli il 25 settembre 2023. </w:t>
      </w:r>
    </w:p>
    <w:p w14:paraId="5FBEF389" w14:textId="519FEE40" w:rsidR="009F4122" w:rsidRDefault="00EA4E6B" w:rsidP="00EA4E6B">
      <w:pPr>
        <w:jc w:val="both"/>
        <w:rPr>
          <w:sz w:val="28"/>
          <w:szCs w:val="28"/>
        </w:rPr>
      </w:pPr>
      <w:r>
        <w:rPr>
          <w:sz w:val="28"/>
          <w:szCs w:val="28"/>
        </w:rPr>
        <w:t>Il titolo dell’incontro è stato: “Etica di impresa”, e su tale tematica relatrici di alto profilo hanno parlato della loro esperienza e messo a disposizione di un pubblico attento e prevalentemente femminile le loro competenze. Ne è scaturito un confronto attivo e proficuo con le partecipanti in presenza, circa una cinquantina, e con quelle che hanno seguito l’evento online dalle altre regioni, in totale circa 2000.</w:t>
      </w:r>
    </w:p>
    <w:p w14:paraId="47B37348" w14:textId="77777777" w:rsidR="00640F51" w:rsidRDefault="00EA4E6B" w:rsidP="00EA4E6B">
      <w:pPr>
        <w:jc w:val="both"/>
        <w:rPr>
          <w:sz w:val="28"/>
          <w:szCs w:val="28"/>
        </w:rPr>
      </w:pPr>
      <w:r>
        <w:rPr>
          <w:sz w:val="28"/>
          <w:szCs w:val="28"/>
        </w:rPr>
        <w:t>Come afferma Federica Cordova, Presidente della Commissione Sostenibilità e Responsabilità Sociale d’Impresa presso l’ODCEC di Napoli e relatrice all’incontro di Napoli, “in Italia c’è ancora un divario enorme tra l’istruzione delle donne e le loro qualifiche professionali. E’ un peccato perché le donne, da sempre capaci di svolgere molteplici ruoli contemporaneamente e molto attente al care-giving, potrebbero trasferire queste loro abilità nei Consigli di Amministrazione delle aziende. Per ottenere un loro maggiore coinvolgimento nei ruoli direttivi</w:t>
      </w:r>
      <w:r w:rsidR="00FA0FB6">
        <w:rPr>
          <w:sz w:val="28"/>
          <w:szCs w:val="28"/>
        </w:rPr>
        <w:t xml:space="preserve"> è necessario attuare delle adeguate strategie di comunicazione e formazione specifica, ma per fortuna negli ultimi tempi le aziende stanno cercando di rimediare”. </w:t>
      </w:r>
    </w:p>
    <w:p w14:paraId="3B91A7B6" w14:textId="58F84672" w:rsidR="00B51734" w:rsidRDefault="00FA0FB6" w:rsidP="00EA4E6B">
      <w:pPr>
        <w:jc w:val="both"/>
        <w:rPr>
          <w:sz w:val="28"/>
          <w:szCs w:val="28"/>
        </w:rPr>
      </w:pPr>
      <w:r>
        <w:rPr>
          <w:sz w:val="28"/>
          <w:szCs w:val="28"/>
        </w:rPr>
        <w:t>Il percorso formativo “WOMEN ON BOARD” consiste in 13 incontri su diverse tematiche, alla fine dei quali le partecipanti dovranno superare un test per poter essere inserite in una graduatoria. Con tale graduatoria si formerà un elenco per regioni da cui le aziende pubbliche e private potranno attingere personale in base alle professionalità che richiedono</w:t>
      </w:r>
      <w:r w:rsidR="00641316">
        <w:rPr>
          <w:sz w:val="28"/>
          <w:szCs w:val="28"/>
        </w:rPr>
        <w:t xml:space="preserve">. La </w:t>
      </w:r>
      <w:r w:rsidR="00B51734">
        <w:rPr>
          <w:sz w:val="28"/>
          <w:szCs w:val="28"/>
        </w:rPr>
        <w:t>relazione della Prof. Federica Cordova ha come argomento centrale la sostenibilità. Fa notare che c’ è stato un cambiamento epocale a seguito delle norme europee sulla comunicazione delle aziende. Le informazioni richieste attualmente non riguardano solo aspetti economici, ma anche aspetti sociali ed etici perché si ritiene fondamentale la responsabilità sociale d’impresa.</w:t>
      </w:r>
    </w:p>
    <w:p w14:paraId="5DDBBBE5" w14:textId="77777777" w:rsidR="004239D8" w:rsidRDefault="00B51734" w:rsidP="00EA4E6B">
      <w:pPr>
        <w:jc w:val="both"/>
        <w:rPr>
          <w:sz w:val="28"/>
          <w:szCs w:val="28"/>
        </w:rPr>
      </w:pPr>
      <w:r>
        <w:rPr>
          <w:sz w:val="28"/>
          <w:szCs w:val="28"/>
        </w:rPr>
        <w:t>La dott.ssa Antonella Portalupi, vice Presidente di Manageritalia</w:t>
      </w:r>
      <w:r w:rsidR="004239D8">
        <w:rPr>
          <w:sz w:val="28"/>
          <w:szCs w:val="28"/>
        </w:rPr>
        <w:t>, parla dell’evoluzione nella pianificazione strategica delle imprese.</w:t>
      </w:r>
      <w:r>
        <w:rPr>
          <w:sz w:val="28"/>
          <w:szCs w:val="28"/>
        </w:rPr>
        <w:t xml:space="preserve"> Oggi nell’esaminare un’azienda si valutano i fattori ESG, acronimo che sta per: ENVIRONMENT, SOCIAL e GOVERNANCE. Sono indicatori che misurano quanto l’impresa si è impegnata nel rispetto dell’ambiente, nelle condizioni di lavoro dei dipendenti, e quali sono le sue strategie di gestione.</w:t>
      </w:r>
    </w:p>
    <w:p w14:paraId="51C424AB" w14:textId="77777777" w:rsidR="006E4C4A" w:rsidRPr="009F4122" w:rsidRDefault="004239D8" w:rsidP="00EA4E6B">
      <w:pPr>
        <w:jc w:val="both"/>
        <w:rPr>
          <w:sz w:val="28"/>
          <w:szCs w:val="28"/>
        </w:rPr>
      </w:pPr>
      <w:r>
        <w:rPr>
          <w:sz w:val="28"/>
          <w:szCs w:val="28"/>
        </w:rPr>
        <w:lastRenderedPageBreak/>
        <w:t>Secondo quanto emerge dalle interviste alle partecipanti, il seminario Women on board è un efficace strumento per permettere alle donne di migliorare le loro competenze. Ce ne parla Giovanna d’Elia, HR director della Focus Consulting, che ha seguito questi incontri formativi sin dall’inizio. Sostiene che si tratta di un percorso molto interessante perché evidenzia aspetti tecnici del fare impresa trattando argomenti che spaziano dalla posizione delle donne nella governance fino alla parità di genere e i miglioramenti che essa può apportare nel mondo del lavoro. Durante il seminario vengono trattati aspetti giuridici, economici e sociali</w:t>
      </w:r>
      <w:r w:rsidR="006E4C4A">
        <w:rPr>
          <w:sz w:val="28"/>
          <w:szCs w:val="28"/>
        </w:rPr>
        <w:t xml:space="preserve">, per cui le competenze delle partecipanti vengono integrate con quelle provenienti da altre professionalità. Si ha il vantaggio di un aggiornamento costante e dell’inserimento nelle liste regionali dalle quali le aziende attingono personale. E queste liste sono state concretamente utili, come spiega Cristina Mezzanotte (Federmanager), ideatrice del seminario insieme a Sara Cirone (Minerva Federmanager), sia alle partecipanti che alle imprese; allo stato attuale 10 professioniste reclutate attraverso le liste regionali sono entrate a far parte di cda di importanti aziende. La dott.ssa Mezzanotte </w:t>
      </w:r>
      <w:r w:rsidR="00F22396">
        <w:rPr>
          <w:sz w:val="28"/>
          <w:szCs w:val="28"/>
        </w:rPr>
        <w:t>afferma che il prossimo obiettivo di WOMEN ON BOARD sarà ottenere la certificazione di genere per le aziende, e sottolinearne i vantaggi è uno degli argomenti del seminario. Sul sito dedicato è possibile reperire, a titolo gratuito, tutte le relazioni e gli abstracts del percorso formativo, che presto saranno raccolti in un e-book, a conferma del fatto che la sostenibilità resta una delle priorità di questa iniziativa.</w:t>
      </w:r>
    </w:p>
    <w:sectPr w:rsidR="006E4C4A" w:rsidRPr="009F412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122"/>
    <w:rsid w:val="004239D8"/>
    <w:rsid w:val="00425334"/>
    <w:rsid w:val="00492C7E"/>
    <w:rsid w:val="00640F51"/>
    <w:rsid w:val="00641316"/>
    <w:rsid w:val="006E4C4A"/>
    <w:rsid w:val="009F4122"/>
    <w:rsid w:val="00B51734"/>
    <w:rsid w:val="00EA4E6B"/>
    <w:rsid w:val="00F22396"/>
    <w:rsid w:val="00FA0F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BA1A2"/>
  <w15:chartTrackingRefBased/>
  <w15:docId w15:val="{D79ED6A5-1939-4C2C-8C31-1C8F2E769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637</Words>
  <Characters>3732</Characters>
  <Application>Microsoft Office Word</Application>
  <DocSecurity>0</DocSecurity>
  <Lines>55</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ENZO</dc:creator>
  <cp:keywords/>
  <dc:description/>
  <cp:lastModifiedBy>Peppe Papa</cp:lastModifiedBy>
  <cp:revision>3</cp:revision>
  <dcterms:created xsi:type="dcterms:W3CDTF">2023-09-28T15:50:00Z</dcterms:created>
  <dcterms:modified xsi:type="dcterms:W3CDTF">2023-09-28T15:52:00Z</dcterms:modified>
</cp:coreProperties>
</file>